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444" w:type="dxa"/>
        <w:tblInd w:w="9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</w:tblGrid>
      <w:tr w:rsidR="00AE39B3" w:rsidTr="00936A86">
        <w:tc>
          <w:tcPr>
            <w:tcW w:w="222" w:type="dxa"/>
          </w:tcPr>
          <w:p w:rsidR="00AE39B3" w:rsidRDefault="00AE39B3" w:rsidP="00350BA5"/>
        </w:tc>
        <w:tc>
          <w:tcPr>
            <w:tcW w:w="222" w:type="dxa"/>
          </w:tcPr>
          <w:p w:rsidR="00AE39B3" w:rsidRDefault="00AE39B3" w:rsidP="00350BA5"/>
        </w:tc>
      </w:tr>
    </w:tbl>
    <w:tbl>
      <w:tblPr>
        <w:tblStyle w:val="TabellemithellemGitternetz"/>
        <w:tblW w:w="12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4678"/>
      </w:tblGrid>
      <w:tr w:rsidR="00AE39B3" w:rsidTr="00E37AAB">
        <w:tc>
          <w:tcPr>
            <w:tcW w:w="7366" w:type="dxa"/>
          </w:tcPr>
          <w:p w:rsidR="00AE39B3" w:rsidRDefault="00AE39B3" w:rsidP="00EE05DA">
            <w:r w:rsidRPr="00861BC7">
              <w:rPr>
                <w:rFonts w:cs="Arial"/>
                <w:b/>
                <w:noProof/>
              </w:rPr>
              <w:drawing>
                <wp:inline distT="0" distB="0" distL="0" distR="0" wp14:anchorId="28E84C6C" wp14:editId="72C884ED">
                  <wp:extent cx="1400175" cy="652561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746" cy="680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AE39B3" w:rsidRDefault="00AE39B3" w:rsidP="00EE05DA">
            <w:r>
              <w:rPr>
                <w:noProof/>
              </w:rPr>
              <w:drawing>
                <wp:inline distT="0" distB="0" distL="0" distR="0" wp14:anchorId="4BC30BA9" wp14:editId="14A33262">
                  <wp:extent cx="1000125" cy="727477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655" cy="798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6964" w:rsidRDefault="00C36964" w:rsidP="00AE3D53">
      <w:pPr>
        <w:ind w:left="-426"/>
        <w:jc w:val="center"/>
        <w:rPr>
          <w:rFonts w:ascii="Arial Black" w:hAnsi="Arial Black"/>
          <w:sz w:val="28"/>
          <w:szCs w:val="28"/>
        </w:rPr>
      </w:pPr>
    </w:p>
    <w:p w:rsidR="00E37AAB" w:rsidRDefault="00DF5987" w:rsidP="00AE3D53">
      <w:pPr>
        <w:ind w:left="-426"/>
        <w:jc w:val="center"/>
        <w:rPr>
          <w:rFonts w:ascii="Arial Black" w:hAnsi="Arial Black"/>
          <w:sz w:val="28"/>
          <w:szCs w:val="28"/>
        </w:rPr>
      </w:pPr>
      <w:r w:rsidRPr="00AE39B3">
        <w:rPr>
          <w:rFonts w:ascii="Arial Black" w:hAnsi="Arial Black"/>
          <w:sz w:val="28"/>
          <w:szCs w:val="28"/>
        </w:rPr>
        <w:t>Bedingungen für die Nutzung</w:t>
      </w:r>
    </w:p>
    <w:p w:rsidR="00DF5987" w:rsidRPr="00AE39B3" w:rsidRDefault="00DF5987" w:rsidP="00AE3D53">
      <w:pPr>
        <w:ind w:left="-426"/>
        <w:jc w:val="center"/>
        <w:rPr>
          <w:rFonts w:ascii="Arial Black" w:hAnsi="Arial Black"/>
          <w:sz w:val="28"/>
          <w:szCs w:val="28"/>
        </w:rPr>
      </w:pPr>
      <w:r w:rsidRPr="00AE39B3">
        <w:rPr>
          <w:rFonts w:ascii="Arial Black" w:hAnsi="Arial Black"/>
          <w:sz w:val="28"/>
          <w:szCs w:val="28"/>
        </w:rPr>
        <w:t>des Verkehrsübungsplatzes (EUVA)</w:t>
      </w:r>
    </w:p>
    <w:p w:rsidR="00237984" w:rsidRDefault="00237984" w:rsidP="00AE3D53">
      <w:pPr>
        <w:ind w:left="-426"/>
        <w:jc w:val="center"/>
        <w:rPr>
          <w:rFonts w:ascii="Arial Black" w:hAnsi="Arial Black"/>
          <w:sz w:val="28"/>
          <w:szCs w:val="28"/>
        </w:rPr>
      </w:pPr>
      <w:r w:rsidRPr="00AE39B3">
        <w:rPr>
          <w:rFonts w:ascii="Arial Black" w:hAnsi="Arial Black"/>
          <w:sz w:val="28"/>
          <w:szCs w:val="28"/>
        </w:rPr>
        <w:t xml:space="preserve">zum Üben </w:t>
      </w:r>
      <w:r w:rsidR="00365B6D">
        <w:rPr>
          <w:rFonts w:ascii="Arial Black" w:hAnsi="Arial Black"/>
          <w:sz w:val="28"/>
          <w:szCs w:val="28"/>
        </w:rPr>
        <w:t>für den</w:t>
      </w:r>
      <w:r w:rsidRPr="00AE39B3">
        <w:rPr>
          <w:rFonts w:ascii="Arial Black" w:hAnsi="Arial Black"/>
          <w:sz w:val="28"/>
          <w:szCs w:val="28"/>
        </w:rPr>
        <w:t xml:space="preserve"> Führerschein</w:t>
      </w:r>
    </w:p>
    <w:p w:rsidR="00512BD9" w:rsidRDefault="00512BD9" w:rsidP="00AE3D53">
      <w:pPr>
        <w:ind w:left="-426"/>
        <w:jc w:val="center"/>
        <w:rPr>
          <w:rFonts w:ascii="Arial Black" w:hAnsi="Arial Black"/>
          <w:sz w:val="28"/>
          <w:szCs w:val="28"/>
        </w:rPr>
      </w:pPr>
    </w:p>
    <w:p w:rsidR="00512BD9" w:rsidRPr="00751608" w:rsidRDefault="00512BD9" w:rsidP="00512BD9">
      <w:pPr>
        <w:ind w:left="-426" w:right="-711"/>
        <w:jc w:val="both"/>
        <w:rPr>
          <w:rStyle w:val="markedcontent"/>
          <w:rFonts w:cs="Arial"/>
          <w:b/>
          <w:sz w:val="24"/>
        </w:rPr>
      </w:pPr>
      <w:r w:rsidRPr="00751608">
        <w:rPr>
          <w:rStyle w:val="markedcontent"/>
          <w:rFonts w:cs="Arial"/>
          <w:b/>
          <w:sz w:val="24"/>
        </w:rPr>
        <w:t>Allgemeine Nutzungsbedingungen für den Verkehrsübungsplatz der Euregio Verkehrsakademie (EUVA) in Nordhorn</w:t>
      </w:r>
      <w:r>
        <w:rPr>
          <w:rStyle w:val="markedcontent"/>
          <w:rFonts w:cs="Arial"/>
          <w:b/>
          <w:sz w:val="24"/>
        </w:rPr>
        <w:t xml:space="preserve"> </w:t>
      </w:r>
      <w:r w:rsidRPr="00751608">
        <w:rPr>
          <w:rStyle w:val="markedcontent"/>
          <w:rFonts w:cs="Arial"/>
          <w:b/>
          <w:sz w:val="24"/>
        </w:rPr>
        <w:t>für Personen ohne Fahrerlaubnis und ihre Begleitpersonen</w:t>
      </w:r>
    </w:p>
    <w:p w:rsidR="00512BD9" w:rsidRPr="00751608" w:rsidRDefault="00512BD9" w:rsidP="00512BD9">
      <w:pPr>
        <w:ind w:left="-426" w:right="-711"/>
        <w:rPr>
          <w:rStyle w:val="markedcontent"/>
          <w:rFonts w:cs="Arial"/>
          <w:sz w:val="24"/>
        </w:rPr>
      </w:pPr>
    </w:p>
    <w:p w:rsidR="00512BD9" w:rsidRPr="00751608" w:rsidRDefault="00512BD9" w:rsidP="00512BD9">
      <w:pPr>
        <w:ind w:left="-426" w:right="-711"/>
        <w:jc w:val="both"/>
        <w:rPr>
          <w:rStyle w:val="markedcontent"/>
          <w:rFonts w:cs="Arial"/>
          <w:sz w:val="24"/>
        </w:rPr>
      </w:pPr>
      <w:r w:rsidRPr="00751608">
        <w:rPr>
          <w:rStyle w:val="markedcontent"/>
          <w:rFonts w:cs="Arial"/>
          <w:sz w:val="24"/>
        </w:rPr>
        <w:t>Mit Unterzeichnung der Anmeldung erkenn</w:t>
      </w:r>
      <w:r>
        <w:rPr>
          <w:rStyle w:val="markedcontent"/>
          <w:rFonts w:cs="Arial"/>
          <w:sz w:val="24"/>
        </w:rPr>
        <w:t>en</w:t>
      </w:r>
      <w:r w:rsidRPr="00751608">
        <w:rPr>
          <w:rStyle w:val="markedcontent"/>
          <w:rFonts w:cs="Arial"/>
          <w:sz w:val="24"/>
        </w:rPr>
        <w:t xml:space="preserve"> </w:t>
      </w:r>
      <w:r>
        <w:rPr>
          <w:rStyle w:val="markedcontent"/>
          <w:rFonts w:cs="Arial"/>
          <w:sz w:val="24"/>
        </w:rPr>
        <w:t xml:space="preserve">die </w:t>
      </w:r>
      <w:r w:rsidRPr="00751608">
        <w:rPr>
          <w:rStyle w:val="markedcontent"/>
          <w:rFonts w:cs="Arial"/>
          <w:sz w:val="24"/>
        </w:rPr>
        <w:t xml:space="preserve">Nutzer ohne Fahrerlaubnis sowie </w:t>
      </w:r>
      <w:r>
        <w:rPr>
          <w:rStyle w:val="markedcontent"/>
          <w:rFonts w:cs="Arial"/>
          <w:sz w:val="24"/>
        </w:rPr>
        <w:t>die</w:t>
      </w:r>
      <w:r w:rsidRPr="00751608">
        <w:rPr>
          <w:rStyle w:val="markedcontent"/>
          <w:rFonts w:cs="Arial"/>
          <w:sz w:val="24"/>
        </w:rPr>
        <w:t xml:space="preserve"> Begleitperson</w:t>
      </w:r>
      <w:r>
        <w:rPr>
          <w:rStyle w:val="markedcontent"/>
          <w:rFonts w:cs="Arial"/>
          <w:sz w:val="24"/>
        </w:rPr>
        <w:t>en</w:t>
      </w:r>
      <w:r w:rsidRPr="00751608">
        <w:rPr>
          <w:rStyle w:val="markedcontent"/>
          <w:rFonts w:cs="Arial"/>
          <w:sz w:val="24"/>
        </w:rPr>
        <w:t xml:space="preserve"> </w:t>
      </w:r>
      <w:r>
        <w:rPr>
          <w:rStyle w:val="markedcontent"/>
          <w:rFonts w:cs="Arial"/>
          <w:sz w:val="24"/>
        </w:rPr>
        <w:t>die</w:t>
      </w:r>
      <w:r w:rsidRPr="00751608">
        <w:rPr>
          <w:rStyle w:val="markedcontent"/>
          <w:rFonts w:cs="Arial"/>
          <w:sz w:val="24"/>
        </w:rPr>
        <w:t xml:space="preserve"> Allgemeinen Nutzungsbedingungen an:</w:t>
      </w:r>
    </w:p>
    <w:p w:rsidR="00512BD9" w:rsidRPr="00751608" w:rsidRDefault="00512BD9" w:rsidP="00512BD9">
      <w:pPr>
        <w:ind w:left="-426" w:right="-711"/>
        <w:jc w:val="both"/>
        <w:rPr>
          <w:rStyle w:val="markedcontent"/>
          <w:rFonts w:cs="Arial"/>
          <w:sz w:val="24"/>
        </w:rPr>
      </w:pPr>
    </w:p>
    <w:p w:rsidR="00512BD9" w:rsidRDefault="00512BD9" w:rsidP="00512BD9">
      <w:pPr>
        <w:pStyle w:val="Listenabsatz"/>
        <w:numPr>
          <w:ilvl w:val="0"/>
          <w:numId w:val="5"/>
        </w:numPr>
        <w:ind w:left="360" w:right="-711"/>
        <w:jc w:val="both"/>
        <w:rPr>
          <w:rStyle w:val="markedcontent"/>
          <w:rFonts w:cs="Arial"/>
          <w:sz w:val="24"/>
        </w:rPr>
      </w:pPr>
      <w:r w:rsidRPr="00751608">
        <w:rPr>
          <w:rStyle w:val="markedcontent"/>
          <w:rFonts w:cs="Arial"/>
          <w:sz w:val="24"/>
        </w:rPr>
        <w:t>Jede</w:t>
      </w:r>
      <w:r>
        <w:rPr>
          <w:rStyle w:val="markedcontent"/>
          <w:rFonts w:cs="Arial"/>
          <w:sz w:val="24"/>
        </w:rPr>
        <w:t xml:space="preserve"> Fahrzeugführerin und jeder</w:t>
      </w:r>
      <w:r w:rsidRPr="00751608">
        <w:rPr>
          <w:rStyle w:val="markedcontent"/>
          <w:rFonts w:cs="Arial"/>
          <w:sz w:val="24"/>
        </w:rPr>
        <w:t xml:space="preserve"> Fahrzeugführer </w:t>
      </w:r>
      <w:proofErr w:type="gramStart"/>
      <w:r w:rsidRPr="00751608">
        <w:rPr>
          <w:rStyle w:val="markedcontent"/>
          <w:rFonts w:cs="Arial"/>
          <w:sz w:val="24"/>
        </w:rPr>
        <w:t>ha</w:t>
      </w:r>
      <w:r>
        <w:rPr>
          <w:rStyle w:val="markedcontent"/>
          <w:rFonts w:cs="Arial"/>
          <w:sz w:val="24"/>
        </w:rPr>
        <w:t>t</w:t>
      </w:r>
      <w:proofErr w:type="gramEnd"/>
      <w:r w:rsidRPr="00751608">
        <w:rPr>
          <w:rStyle w:val="markedcontent"/>
          <w:rFonts w:cs="Arial"/>
          <w:sz w:val="24"/>
        </w:rPr>
        <w:t xml:space="preserve"> sich vor Beginn der Nutzung des </w:t>
      </w:r>
      <w:r>
        <w:rPr>
          <w:rStyle w:val="markedcontent"/>
          <w:rFonts w:cs="Arial"/>
          <w:sz w:val="24"/>
        </w:rPr>
        <w:t xml:space="preserve">Platzes zum Üben </w:t>
      </w:r>
      <w:r w:rsidR="00674AE0">
        <w:rPr>
          <w:rStyle w:val="markedcontent"/>
          <w:rFonts w:cs="Arial"/>
          <w:sz w:val="24"/>
        </w:rPr>
        <w:t>für den</w:t>
      </w:r>
      <w:r>
        <w:rPr>
          <w:rStyle w:val="markedcontent"/>
          <w:rFonts w:cs="Arial"/>
          <w:sz w:val="24"/>
        </w:rPr>
        <w:t xml:space="preserve"> Führerschein</w:t>
      </w:r>
      <w:r w:rsidRPr="00751608">
        <w:rPr>
          <w:rStyle w:val="markedcontent"/>
          <w:rFonts w:cs="Arial"/>
          <w:sz w:val="24"/>
        </w:rPr>
        <w:t xml:space="preserve"> am Empfang</w:t>
      </w:r>
      <w:r>
        <w:rPr>
          <w:rStyle w:val="markedcontent"/>
          <w:rFonts w:cs="Arial"/>
          <w:sz w:val="24"/>
        </w:rPr>
        <w:t xml:space="preserve">, soweit vorhanden </w:t>
      </w:r>
      <w:r w:rsidRPr="00751608">
        <w:rPr>
          <w:rStyle w:val="markedcontent"/>
          <w:rFonts w:cs="Arial"/>
          <w:sz w:val="24"/>
        </w:rPr>
        <w:t>mit der gültigen Fahrerlaubnis</w:t>
      </w:r>
      <w:r>
        <w:rPr>
          <w:rStyle w:val="markedcontent"/>
          <w:rFonts w:cs="Arial"/>
          <w:sz w:val="24"/>
        </w:rPr>
        <w:t>,</w:t>
      </w:r>
      <w:r w:rsidRPr="00751608">
        <w:rPr>
          <w:rStyle w:val="markedcontent"/>
          <w:rFonts w:cs="Arial"/>
          <w:sz w:val="24"/>
        </w:rPr>
        <w:t xml:space="preserve"> anzumelden. D</w:t>
      </w:r>
      <w:r>
        <w:rPr>
          <w:rStyle w:val="markedcontent"/>
          <w:rFonts w:cs="Arial"/>
          <w:sz w:val="24"/>
        </w:rPr>
        <w:t>i</w:t>
      </w:r>
      <w:r w:rsidRPr="00751608">
        <w:rPr>
          <w:rStyle w:val="markedcontent"/>
          <w:rFonts w:cs="Arial"/>
          <w:sz w:val="24"/>
        </w:rPr>
        <w:t xml:space="preserve">e </w:t>
      </w:r>
      <w:r>
        <w:rPr>
          <w:rStyle w:val="markedcontent"/>
          <w:rFonts w:cs="Arial"/>
          <w:sz w:val="24"/>
        </w:rPr>
        <w:t>ü</w:t>
      </w:r>
      <w:r w:rsidRPr="00751608">
        <w:rPr>
          <w:rStyle w:val="markedcontent"/>
          <w:rFonts w:cs="Arial"/>
          <w:sz w:val="24"/>
        </w:rPr>
        <w:t>bende</w:t>
      </w:r>
      <w:r>
        <w:rPr>
          <w:rStyle w:val="markedcontent"/>
          <w:rFonts w:cs="Arial"/>
          <w:sz w:val="24"/>
        </w:rPr>
        <w:t xml:space="preserve"> Person</w:t>
      </w:r>
      <w:r w:rsidRPr="00751608">
        <w:rPr>
          <w:rStyle w:val="markedcontent"/>
          <w:rFonts w:cs="Arial"/>
          <w:sz w:val="24"/>
        </w:rPr>
        <w:t xml:space="preserve"> muss </w:t>
      </w:r>
      <w:r>
        <w:rPr>
          <w:rStyle w:val="markedcontent"/>
          <w:rFonts w:cs="Arial"/>
          <w:sz w:val="24"/>
        </w:rPr>
        <w:t>das</w:t>
      </w:r>
      <w:r w:rsidRPr="00751608">
        <w:rPr>
          <w:rStyle w:val="markedcontent"/>
          <w:rFonts w:cs="Arial"/>
          <w:sz w:val="24"/>
        </w:rPr>
        <w:t xml:space="preserve"> Alter durch Vorlage eines amtlichen Lichtbildausweises nachweisen. </w:t>
      </w:r>
    </w:p>
    <w:p w:rsidR="00512BD9" w:rsidRDefault="00512BD9" w:rsidP="00512BD9">
      <w:pPr>
        <w:ind w:right="-711"/>
        <w:jc w:val="both"/>
        <w:rPr>
          <w:rStyle w:val="markedcontent"/>
          <w:rFonts w:cs="Arial"/>
          <w:sz w:val="24"/>
        </w:rPr>
      </w:pPr>
    </w:p>
    <w:p w:rsidR="00512BD9" w:rsidRPr="00751608" w:rsidRDefault="00512BD9" w:rsidP="00512BD9">
      <w:pPr>
        <w:pStyle w:val="Listenabsatz"/>
        <w:numPr>
          <w:ilvl w:val="0"/>
          <w:numId w:val="5"/>
        </w:numPr>
        <w:ind w:left="360" w:right="-711"/>
        <w:jc w:val="both"/>
        <w:rPr>
          <w:rStyle w:val="markedcontent"/>
          <w:rFonts w:cs="Arial"/>
          <w:sz w:val="24"/>
        </w:rPr>
      </w:pPr>
      <w:r w:rsidRPr="00751608">
        <w:rPr>
          <w:rStyle w:val="markedcontent"/>
          <w:rFonts w:cs="Arial"/>
          <w:sz w:val="24"/>
        </w:rPr>
        <w:t xml:space="preserve">Personen ohne Fahrerlaubnis müssen </w:t>
      </w:r>
      <w:r>
        <w:rPr>
          <w:rStyle w:val="markedcontent"/>
          <w:rFonts w:cs="Arial"/>
          <w:sz w:val="24"/>
        </w:rPr>
        <w:t xml:space="preserve">das 16. Lebensjahr vollendet haben und </w:t>
      </w:r>
      <w:r w:rsidRPr="00751608">
        <w:rPr>
          <w:rStyle w:val="markedcontent"/>
          <w:rFonts w:cs="Arial"/>
          <w:sz w:val="24"/>
        </w:rPr>
        <w:t>in Begleitung einer Person sein, die mindestens 25 Jahre alt ist, seit mindestens 3 Jahren eine gültige Fahrerlaubnis der Klasse B besitzt</w:t>
      </w:r>
      <w:r>
        <w:rPr>
          <w:rStyle w:val="markedcontent"/>
          <w:rFonts w:cs="Arial"/>
          <w:sz w:val="24"/>
        </w:rPr>
        <w:t>. Die Begleitperson steht nicht unter Alkohol- Drogen- oder Medikamenteneinfluss und sitzt</w:t>
      </w:r>
      <w:r w:rsidRPr="00751608">
        <w:rPr>
          <w:rStyle w:val="markedcontent"/>
          <w:rFonts w:cs="Arial"/>
          <w:sz w:val="24"/>
        </w:rPr>
        <w:t xml:space="preserve"> während der gesamten Dauer der Fahrübung neben de</w:t>
      </w:r>
      <w:r>
        <w:rPr>
          <w:rStyle w:val="markedcontent"/>
          <w:rFonts w:cs="Arial"/>
          <w:sz w:val="24"/>
        </w:rPr>
        <w:t>r oder de</w:t>
      </w:r>
      <w:r w:rsidRPr="00751608">
        <w:rPr>
          <w:rStyle w:val="markedcontent"/>
          <w:rFonts w:cs="Arial"/>
          <w:sz w:val="24"/>
        </w:rPr>
        <w:t>m Fahr</w:t>
      </w:r>
      <w:r>
        <w:rPr>
          <w:rStyle w:val="markedcontent"/>
          <w:rFonts w:cs="Arial"/>
          <w:sz w:val="24"/>
        </w:rPr>
        <w:t xml:space="preserve">zeugführenden. Die Begleitperson trägt </w:t>
      </w:r>
      <w:r w:rsidRPr="00751608">
        <w:rPr>
          <w:rStyle w:val="markedcontent"/>
          <w:rFonts w:cs="Arial"/>
          <w:sz w:val="24"/>
        </w:rPr>
        <w:t>die Verantwortung für d</w:t>
      </w:r>
      <w:r>
        <w:rPr>
          <w:rStyle w:val="markedcontent"/>
          <w:rFonts w:cs="Arial"/>
          <w:sz w:val="24"/>
        </w:rPr>
        <w:t>ie übende Person!</w:t>
      </w:r>
      <w:r w:rsidRPr="00751608">
        <w:rPr>
          <w:rStyle w:val="markedcontent"/>
          <w:rFonts w:cs="Arial"/>
          <w:sz w:val="24"/>
        </w:rPr>
        <w:t xml:space="preserve"> Im Falle der Nichterfüllung dieser Voraussetzungen </w:t>
      </w:r>
      <w:r>
        <w:rPr>
          <w:rStyle w:val="markedcontent"/>
          <w:rFonts w:cs="Arial"/>
          <w:sz w:val="24"/>
        </w:rPr>
        <w:t xml:space="preserve">ist </w:t>
      </w:r>
      <w:r w:rsidRPr="00751608">
        <w:rPr>
          <w:rStyle w:val="markedcontent"/>
          <w:rFonts w:cs="Arial"/>
          <w:sz w:val="24"/>
        </w:rPr>
        <w:t>die Nutzung des Verkehrsübungsplatzes nicht gestattet.</w:t>
      </w:r>
    </w:p>
    <w:p w:rsidR="00512BD9" w:rsidRPr="003A21CE" w:rsidRDefault="00512BD9" w:rsidP="00512BD9">
      <w:pPr>
        <w:ind w:right="-711"/>
        <w:jc w:val="both"/>
        <w:rPr>
          <w:rStyle w:val="markedcontent"/>
          <w:rFonts w:cs="Arial"/>
          <w:sz w:val="24"/>
        </w:rPr>
      </w:pPr>
    </w:p>
    <w:p w:rsidR="00512BD9" w:rsidRPr="00751608" w:rsidRDefault="00512BD9" w:rsidP="00512BD9">
      <w:pPr>
        <w:pStyle w:val="Listenabsatz"/>
        <w:numPr>
          <w:ilvl w:val="0"/>
          <w:numId w:val="5"/>
        </w:numPr>
        <w:ind w:left="360" w:right="-711"/>
        <w:jc w:val="both"/>
        <w:rPr>
          <w:rStyle w:val="markedcontent"/>
          <w:rFonts w:cs="Arial"/>
          <w:sz w:val="24"/>
        </w:rPr>
      </w:pPr>
      <w:r w:rsidRPr="00751608">
        <w:rPr>
          <w:rStyle w:val="markedcontent"/>
          <w:rFonts w:cs="Arial"/>
          <w:sz w:val="24"/>
        </w:rPr>
        <w:t>Die Nutzungsgebühr betr</w:t>
      </w:r>
      <w:r>
        <w:rPr>
          <w:rStyle w:val="markedcontent"/>
          <w:rFonts w:cs="Arial"/>
          <w:sz w:val="24"/>
        </w:rPr>
        <w:t>ägt 10 € pro Stunde.</w:t>
      </w:r>
    </w:p>
    <w:p w:rsidR="00512BD9" w:rsidRPr="00751608" w:rsidRDefault="00512BD9" w:rsidP="00512BD9">
      <w:pPr>
        <w:pStyle w:val="Listenabsatz"/>
        <w:ind w:left="360"/>
        <w:jc w:val="both"/>
        <w:rPr>
          <w:rStyle w:val="markedcontent"/>
          <w:rFonts w:cs="Arial"/>
          <w:sz w:val="24"/>
        </w:rPr>
      </w:pPr>
    </w:p>
    <w:p w:rsidR="00512BD9" w:rsidRDefault="00512BD9" w:rsidP="00512BD9">
      <w:pPr>
        <w:pStyle w:val="Listenabsatz"/>
        <w:numPr>
          <w:ilvl w:val="0"/>
          <w:numId w:val="5"/>
        </w:numPr>
        <w:ind w:left="360" w:right="-711"/>
        <w:jc w:val="both"/>
        <w:rPr>
          <w:rStyle w:val="markedcontent"/>
          <w:rFonts w:cs="Arial"/>
          <w:sz w:val="24"/>
        </w:rPr>
      </w:pPr>
      <w:r w:rsidRPr="007F680A">
        <w:rPr>
          <w:rStyle w:val="markedcontent"/>
          <w:rFonts w:cs="Arial"/>
          <w:sz w:val="24"/>
        </w:rPr>
        <w:t xml:space="preserve">Übungszeiten sind auf der Homepage der Verkehrswacht Grafschaft Bentheim e.V. unter </w:t>
      </w:r>
      <w:hyperlink r:id="rId8" w:history="1">
        <w:r w:rsidRPr="007F680A">
          <w:rPr>
            <w:rStyle w:val="Hyperlink"/>
            <w:rFonts w:cs="Arial"/>
            <w:sz w:val="24"/>
          </w:rPr>
          <w:t>www.verkehrswacht-grafschaft-bentheim.de</w:t>
        </w:r>
      </w:hyperlink>
      <w:r w:rsidRPr="007F680A">
        <w:rPr>
          <w:rStyle w:val="markedcontent"/>
          <w:rFonts w:cs="Arial"/>
          <w:sz w:val="24"/>
        </w:rPr>
        <w:t xml:space="preserve"> ersichtlich. Die Euregio Verkehrsakademie und die Verkehrswacht Grafschaft Bentheim e.V. sind berechtigt, die Anzahl der Fahrzeuge auf der Verkehrsübungsfläche und die Nutzungsdauer zu beschränken. </w:t>
      </w:r>
    </w:p>
    <w:p w:rsidR="00512BD9" w:rsidRPr="007F680A" w:rsidRDefault="00512BD9" w:rsidP="00512BD9">
      <w:pPr>
        <w:pStyle w:val="Listenabsatz"/>
        <w:ind w:left="360"/>
        <w:jc w:val="both"/>
        <w:rPr>
          <w:rStyle w:val="markedcontent"/>
          <w:rFonts w:cs="Arial"/>
          <w:sz w:val="24"/>
        </w:rPr>
      </w:pPr>
    </w:p>
    <w:p w:rsidR="00512BD9" w:rsidRPr="00751608" w:rsidRDefault="00512BD9" w:rsidP="00512BD9">
      <w:pPr>
        <w:pStyle w:val="Listenabsatz"/>
        <w:numPr>
          <w:ilvl w:val="0"/>
          <w:numId w:val="5"/>
        </w:numPr>
        <w:ind w:left="360" w:right="-711"/>
        <w:jc w:val="both"/>
        <w:rPr>
          <w:rStyle w:val="markedcontent"/>
          <w:rFonts w:cs="Arial"/>
          <w:sz w:val="24"/>
        </w:rPr>
      </w:pPr>
      <w:r w:rsidRPr="00751608">
        <w:rPr>
          <w:rStyle w:val="markedcontent"/>
          <w:rFonts w:cs="Arial"/>
          <w:sz w:val="24"/>
        </w:rPr>
        <w:t xml:space="preserve">Der </w:t>
      </w:r>
      <w:r>
        <w:rPr>
          <w:rStyle w:val="markedcontent"/>
          <w:rFonts w:cs="Arial"/>
          <w:sz w:val="24"/>
        </w:rPr>
        <w:t>Ü</w:t>
      </w:r>
      <w:r w:rsidRPr="00751608">
        <w:rPr>
          <w:rStyle w:val="markedcontent"/>
          <w:rFonts w:cs="Arial"/>
          <w:sz w:val="24"/>
        </w:rPr>
        <w:t>bungsplatz darf nur mit dem zum Verkehr zugelassenen Pkw benutzt werden. Fahrzeuge mit Kurzzeit- oder Händler-Kennzeichen sind von der Benutzung des Verkehrsübungsplatzes ebenso ausgeschlossen wie Zweiräder jeglicher Art sowie Anhänger und Fahrzeuge mit Lkw-Zulassung. Bei Leih- und Leasingfahrzeugen erfolgt die Nutzung auf eigenes Risiko.</w:t>
      </w:r>
    </w:p>
    <w:p w:rsidR="00512BD9" w:rsidRPr="00751608" w:rsidRDefault="00512BD9" w:rsidP="00512BD9">
      <w:pPr>
        <w:ind w:right="-711" w:hanging="284"/>
        <w:jc w:val="both"/>
        <w:rPr>
          <w:rStyle w:val="markedcontent"/>
          <w:rFonts w:cs="Arial"/>
          <w:sz w:val="24"/>
        </w:rPr>
      </w:pPr>
    </w:p>
    <w:p w:rsidR="00512BD9" w:rsidRPr="00751608" w:rsidRDefault="00512BD9" w:rsidP="00512BD9">
      <w:pPr>
        <w:pStyle w:val="Listenabsatz"/>
        <w:numPr>
          <w:ilvl w:val="0"/>
          <w:numId w:val="5"/>
        </w:numPr>
        <w:ind w:left="360" w:right="-711"/>
        <w:jc w:val="both"/>
        <w:rPr>
          <w:rStyle w:val="markedcontent"/>
          <w:rFonts w:cs="Arial"/>
          <w:sz w:val="24"/>
        </w:rPr>
      </w:pPr>
      <w:r w:rsidRPr="00751608">
        <w:rPr>
          <w:rStyle w:val="markedcontent"/>
          <w:rFonts w:cs="Arial"/>
          <w:sz w:val="24"/>
        </w:rPr>
        <w:t xml:space="preserve">Die Mitnahme von Kindern unter 14 Jahren ist während der Nutzung des </w:t>
      </w:r>
      <w:r>
        <w:rPr>
          <w:rStyle w:val="markedcontent"/>
          <w:rFonts w:cs="Arial"/>
          <w:sz w:val="24"/>
        </w:rPr>
        <w:t>Ü</w:t>
      </w:r>
      <w:r w:rsidRPr="00751608">
        <w:rPr>
          <w:rStyle w:val="markedcontent"/>
          <w:rFonts w:cs="Arial"/>
          <w:sz w:val="24"/>
        </w:rPr>
        <w:t>bungsplatzes nicht gestattet.</w:t>
      </w:r>
    </w:p>
    <w:p w:rsidR="00512BD9" w:rsidRPr="00751608" w:rsidRDefault="00512BD9" w:rsidP="00512BD9">
      <w:pPr>
        <w:ind w:right="-711" w:hanging="284"/>
        <w:jc w:val="both"/>
        <w:rPr>
          <w:rStyle w:val="markedcontent"/>
          <w:rFonts w:cs="Arial"/>
          <w:sz w:val="24"/>
        </w:rPr>
      </w:pPr>
    </w:p>
    <w:p w:rsidR="00512BD9" w:rsidRDefault="00512BD9" w:rsidP="00512BD9">
      <w:pPr>
        <w:pStyle w:val="Listenabsatz"/>
        <w:numPr>
          <w:ilvl w:val="0"/>
          <w:numId w:val="5"/>
        </w:numPr>
        <w:ind w:left="360" w:right="-711"/>
        <w:jc w:val="both"/>
        <w:rPr>
          <w:rStyle w:val="markedcontent"/>
          <w:rFonts w:cs="Arial"/>
          <w:sz w:val="24"/>
        </w:rPr>
      </w:pPr>
      <w:r w:rsidRPr="00751608">
        <w:rPr>
          <w:rStyle w:val="markedcontent"/>
          <w:rFonts w:cs="Arial"/>
          <w:sz w:val="24"/>
        </w:rPr>
        <w:t xml:space="preserve">Die Bestimmungen der StVO gelten auf dem </w:t>
      </w:r>
      <w:r>
        <w:rPr>
          <w:rStyle w:val="markedcontent"/>
          <w:rFonts w:cs="Arial"/>
          <w:sz w:val="24"/>
        </w:rPr>
        <w:t>Üb</w:t>
      </w:r>
      <w:r w:rsidRPr="00751608">
        <w:rPr>
          <w:rStyle w:val="markedcontent"/>
          <w:rFonts w:cs="Arial"/>
          <w:sz w:val="24"/>
        </w:rPr>
        <w:t xml:space="preserve">ungsplatz entsprechend. Dies </w:t>
      </w:r>
      <w:proofErr w:type="gramStart"/>
      <w:r w:rsidRPr="00751608">
        <w:rPr>
          <w:rStyle w:val="markedcontent"/>
          <w:rFonts w:cs="Arial"/>
          <w:sz w:val="24"/>
        </w:rPr>
        <w:t>gilt</w:t>
      </w:r>
      <w:proofErr w:type="gramEnd"/>
      <w:r w:rsidRPr="00751608">
        <w:rPr>
          <w:rStyle w:val="markedcontent"/>
          <w:rFonts w:cs="Arial"/>
          <w:sz w:val="24"/>
        </w:rPr>
        <w:t xml:space="preserve"> insbesondere für die Beachtung der aufgestellten Verkehrszeichen und Fahrbahnmarkierungen. Die zugelassene Höchstgeschwindigkeit beträgt 30 km/h.</w:t>
      </w:r>
    </w:p>
    <w:p w:rsidR="00674AE0" w:rsidRPr="00674AE0" w:rsidRDefault="00674AE0" w:rsidP="00674AE0">
      <w:pPr>
        <w:pStyle w:val="Listenabsatz"/>
        <w:rPr>
          <w:rStyle w:val="markedcontent"/>
          <w:rFonts w:cs="Arial"/>
          <w:sz w:val="24"/>
        </w:rPr>
      </w:pPr>
    </w:p>
    <w:p w:rsidR="00674AE0" w:rsidRPr="00674AE0" w:rsidRDefault="00674AE0" w:rsidP="00674AE0">
      <w:pPr>
        <w:ind w:right="-711"/>
        <w:jc w:val="both"/>
        <w:rPr>
          <w:rStyle w:val="markedcontent"/>
          <w:rFonts w:cs="Arial"/>
          <w:sz w:val="24"/>
        </w:rPr>
      </w:pPr>
      <w:bookmarkStart w:id="0" w:name="_GoBack"/>
      <w:bookmarkEnd w:id="0"/>
    </w:p>
    <w:p w:rsidR="00512BD9" w:rsidRPr="00751608" w:rsidRDefault="00512BD9" w:rsidP="00512BD9">
      <w:pPr>
        <w:pStyle w:val="Listenabsatz"/>
        <w:numPr>
          <w:ilvl w:val="0"/>
          <w:numId w:val="5"/>
        </w:numPr>
        <w:ind w:left="360" w:right="-711"/>
        <w:jc w:val="both"/>
        <w:rPr>
          <w:rStyle w:val="markedcontent"/>
          <w:rFonts w:cs="Arial"/>
          <w:sz w:val="24"/>
        </w:rPr>
      </w:pPr>
      <w:r w:rsidRPr="00751608">
        <w:rPr>
          <w:rStyle w:val="markedcontent"/>
          <w:rFonts w:cs="Arial"/>
          <w:sz w:val="24"/>
        </w:rPr>
        <w:lastRenderedPageBreak/>
        <w:t>Den Anweisungen des Aufsichtspersonals ist uneingeschränkt Folge zu leisten. Die Nichtbeachtung kann zum sofortigen Platzverweis führen. Gleiches gilt im Falle des achtlosen Wegwerfens von Abfällen.</w:t>
      </w:r>
    </w:p>
    <w:p w:rsidR="00512BD9" w:rsidRDefault="00512BD9" w:rsidP="00512BD9">
      <w:pPr>
        <w:ind w:right="-711" w:hanging="284"/>
        <w:jc w:val="both"/>
        <w:rPr>
          <w:rStyle w:val="markedcontent"/>
          <w:rFonts w:cs="Arial"/>
          <w:sz w:val="24"/>
        </w:rPr>
      </w:pPr>
    </w:p>
    <w:p w:rsidR="00512BD9" w:rsidRPr="007E00C0" w:rsidRDefault="00512BD9" w:rsidP="00512BD9">
      <w:pPr>
        <w:ind w:right="-711" w:hanging="284"/>
        <w:jc w:val="both"/>
        <w:rPr>
          <w:rStyle w:val="markedcontent"/>
          <w:rFonts w:cs="Arial"/>
          <w:b/>
          <w:bCs/>
          <w:sz w:val="32"/>
          <w:szCs w:val="32"/>
        </w:rPr>
      </w:pPr>
      <w:r w:rsidRPr="007E00C0">
        <w:rPr>
          <w:rStyle w:val="markedcontent"/>
          <w:rFonts w:cs="Arial"/>
          <w:b/>
          <w:bCs/>
          <w:sz w:val="32"/>
          <w:szCs w:val="32"/>
        </w:rPr>
        <w:t>Haftungsausschluss</w:t>
      </w:r>
    </w:p>
    <w:p w:rsidR="00512BD9" w:rsidRPr="00751608" w:rsidRDefault="00512BD9" w:rsidP="00512BD9">
      <w:pPr>
        <w:ind w:right="-711" w:hanging="284"/>
        <w:jc w:val="both"/>
        <w:rPr>
          <w:rStyle w:val="markedcontent"/>
          <w:rFonts w:cs="Arial"/>
          <w:sz w:val="24"/>
        </w:rPr>
      </w:pPr>
    </w:p>
    <w:p w:rsidR="00512BD9" w:rsidRPr="00751608" w:rsidRDefault="00512BD9" w:rsidP="00512BD9">
      <w:pPr>
        <w:pStyle w:val="Listenabsatz"/>
        <w:numPr>
          <w:ilvl w:val="0"/>
          <w:numId w:val="5"/>
        </w:numPr>
        <w:ind w:left="360" w:right="-711"/>
        <w:jc w:val="both"/>
        <w:rPr>
          <w:rStyle w:val="markedcontent"/>
          <w:rFonts w:cs="Arial"/>
          <w:sz w:val="24"/>
        </w:rPr>
      </w:pPr>
      <w:r w:rsidRPr="00751608">
        <w:rPr>
          <w:rStyle w:val="markedcontent"/>
          <w:rFonts w:cs="Arial"/>
          <w:sz w:val="24"/>
        </w:rPr>
        <w:t>Die Nutzung des Verkehrsübungsplatzes erfolgt auf eigene Gefahr</w:t>
      </w:r>
      <w:r>
        <w:rPr>
          <w:rStyle w:val="markedcontent"/>
          <w:rFonts w:cs="Arial"/>
          <w:sz w:val="24"/>
        </w:rPr>
        <w:t xml:space="preserve"> </w:t>
      </w:r>
      <w:r w:rsidRPr="00751608">
        <w:rPr>
          <w:rStyle w:val="markedcontent"/>
          <w:rFonts w:cs="Arial"/>
          <w:sz w:val="24"/>
        </w:rPr>
        <w:t>und unter Ausschluss jeglicher Haftung</w:t>
      </w:r>
      <w:r>
        <w:rPr>
          <w:rStyle w:val="markedcontent"/>
          <w:rFonts w:cs="Arial"/>
          <w:sz w:val="24"/>
        </w:rPr>
        <w:t xml:space="preserve"> </w:t>
      </w:r>
      <w:r w:rsidRPr="00751608">
        <w:rPr>
          <w:rStyle w:val="markedcontent"/>
          <w:rFonts w:cs="Arial"/>
          <w:sz w:val="24"/>
        </w:rPr>
        <w:t>der Euregio Verkehrsakademie Nordhorn</w:t>
      </w:r>
      <w:r>
        <w:rPr>
          <w:rStyle w:val="markedcontent"/>
          <w:rFonts w:cs="Arial"/>
          <w:sz w:val="24"/>
        </w:rPr>
        <w:t xml:space="preserve">, der Verkehrswacht Grafschaft Bentheim e.V. sowie </w:t>
      </w:r>
      <w:r w:rsidRPr="00751608">
        <w:rPr>
          <w:rStyle w:val="markedcontent"/>
          <w:rFonts w:cs="Arial"/>
          <w:sz w:val="24"/>
        </w:rPr>
        <w:t>ihrer Mitarbeite</w:t>
      </w:r>
      <w:r>
        <w:rPr>
          <w:rStyle w:val="markedcontent"/>
          <w:rFonts w:cs="Arial"/>
          <w:sz w:val="24"/>
        </w:rPr>
        <w:t>nden und weiteren Teilnehmern.</w:t>
      </w:r>
      <w:r>
        <w:rPr>
          <w:rStyle w:val="markedcontent"/>
          <w:rFonts w:cs="Arial"/>
          <w:sz w:val="24"/>
        </w:rPr>
        <w:br/>
        <w:t xml:space="preserve">Jeglicher Anspruch ist ausgeschlossen! </w:t>
      </w:r>
    </w:p>
    <w:p w:rsidR="00512BD9" w:rsidRPr="00751608" w:rsidRDefault="00512BD9" w:rsidP="00512BD9">
      <w:pPr>
        <w:ind w:right="-711" w:hanging="284"/>
        <w:jc w:val="both"/>
        <w:rPr>
          <w:rStyle w:val="markedcontent"/>
          <w:rFonts w:cs="Arial"/>
          <w:sz w:val="24"/>
        </w:rPr>
      </w:pPr>
    </w:p>
    <w:p w:rsidR="00512BD9" w:rsidRPr="00751608" w:rsidRDefault="00512BD9" w:rsidP="00512BD9">
      <w:pPr>
        <w:pStyle w:val="Listenabsatz"/>
        <w:numPr>
          <w:ilvl w:val="0"/>
          <w:numId w:val="5"/>
        </w:numPr>
        <w:ind w:left="360" w:right="-711"/>
        <w:jc w:val="both"/>
        <w:rPr>
          <w:rStyle w:val="markedcontent"/>
          <w:rFonts w:cs="Arial"/>
          <w:sz w:val="24"/>
        </w:rPr>
      </w:pPr>
      <w:r w:rsidRPr="00751608">
        <w:rPr>
          <w:rStyle w:val="markedcontent"/>
          <w:rFonts w:cs="Arial"/>
          <w:sz w:val="24"/>
        </w:rPr>
        <w:t xml:space="preserve">Jeder Schadensfall, auch Beschädigungen von Verkehrszeichen und Einrichtungen des Verkehrsübungsplatzes, ist unverzüglich am Empfang zu melden. </w:t>
      </w:r>
    </w:p>
    <w:p w:rsidR="00512BD9" w:rsidRPr="00751608" w:rsidRDefault="00512BD9" w:rsidP="00512BD9">
      <w:pPr>
        <w:ind w:right="-711" w:hanging="284"/>
        <w:jc w:val="both"/>
        <w:rPr>
          <w:rStyle w:val="markedcontent"/>
          <w:rFonts w:cs="Arial"/>
          <w:sz w:val="24"/>
        </w:rPr>
      </w:pPr>
    </w:p>
    <w:p w:rsidR="00512BD9" w:rsidRPr="00751608" w:rsidRDefault="00512BD9" w:rsidP="00512BD9">
      <w:pPr>
        <w:pStyle w:val="Listenabsatz"/>
        <w:numPr>
          <w:ilvl w:val="0"/>
          <w:numId w:val="5"/>
        </w:numPr>
        <w:ind w:left="360" w:right="-711"/>
        <w:jc w:val="both"/>
        <w:rPr>
          <w:rStyle w:val="markedcontent"/>
          <w:rFonts w:cs="Arial"/>
          <w:sz w:val="24"/>
        </w:rPr>
      </w:pPr>
      <w:r w:rsidRPr="00751608">
        <w:rPr>
          <w:rStyle w:val="markedcontent"/>
          <w:rFonts w:cs="Arial"/>
          <w:sz w:val="24"/>
        </w:rPr>
        <w:t xml:space="preserve">Bei allen Sach- und Personenschäden muss die Schadensersatzforderung </w:t>
      </w:r>
      <w:r>
        <w:rPr>
          <w:rStyle w:val="markedcontent"/>
          <w:rFonts w:cs="Arial"/>
          <w:sz w:val="24"/>
        </w:rPr>
        <w:t xml:space="preserve">mit dem </w:t>
      </w:r>
      <w:r w:rsidRPr="00751608">
        <w:rPr>
          <w:rStyle w:val="markedcontent"/>
          <w:rFonts w:cs="Arial"/>
          <w:sz w:val="24"/>
        </w:rPr>
        <w:t xml:space="preserve">Schadenverursacher </w:t>
      </w:r>
      <w:r>
        <w:rPr>
          <w:rStyle w:val="markedcontent"/>
          <w:rFonts w:cs="Arial"/>
          <w:sz w:val="24"/>
        </w:rPr>
        <w:t xml:space="preserve">geklärt </w:t>
      </w:r>
      <w:r w:rsidRPr="00751608">
        <w:rPr>
          <w:rStyle w:val="markedcontent"/>
          <w:rFonts w:cs="Arial"/>
          <w:sz w:val="24"/>
        </w:rPr>
        <w:t xml:space="preserve">werden. Die Euregio Verkehrsakademie Nordhorn </w:t>
      </w:r>
      <w:r>
        <w:rPr>
          <w:rStyle w:val="markedcontent"/>
          <w:rFonts w:cs="Arial"/>
          <w:sz w:val="24"/>
        </w:rPr>
        <w:t>und die Verkehrswacht Grafschaft Bentheim e.V. haben a</w:t>
      </w:r>
      <w:r w:rsidRPr="00751608">
        <w:rPr>
          <w:rStyle w:val="markedcontent"/>
          <w:rFonts w:cs="Arial"/>
          <w:sz w:val="24"/>
        </w:rPr>
        <w:t>uf die Schadenregulierung keinen Einfluss.</w:t>
      </w:r>
    </w:p>
    <w:p w:rsidR="00512BD9" w:rsidRDefault="00512BD9" w:rsidP="00512BD9">
      <w:pPr>
        <w:ind w:right="-711"/>
        <w:jc w:val="both"/>
        <w:rPr>
          <w:rFonts w:cs="Arial"/>
          <w:sz w:val="24"/>
        </w:rPr>
      </w:pPr>
    </w:p>
    <w:p w:rsidR="00512BD9" w:rsidRDefault="00512BD9" w:rsidP="00512BD9">
      <w:pPr>
        <w:ind w:left="-426" w:right="-711"/>
        <w:jc w:val="both"/>
        <w:rPr>
          <w:rFonts w:cs="Arial"/>
          <w:sz w:val="24"/>
        </w:rPr>
      </w:pPr>
    </w:p>
    <w:p w:rsidR="00512BD9" w:rsidRPr="00751608" w:rsidRDefault="00512BD9" w:rsidP="00512BD9">
      <w:pPr>
        <w:ind w:left="-426" w:right="-711"/>
        <w:rPr>
          <w:rFonts w:cs="Arial"/>
          <w:sz w:val="24"/>
        </w:rPr>
      </w:pPr>
    </w:p>
    <w:p w:rsidR="00512BD9" w:rsidRPr="00751608" w:rsidRDefault="00512BD9" w:rsidP="00512BD9">
      <w:pPr>
        <w:ind w:left="-426" w:right="-711"/>
        <w:rPr>
          <w:rFonts w:cs="Arial"/>
          <w:sz w:val="24"/>
        </w:rPr>
      </w:pPr>
      <w:r w:rsidRPr="00751608">
        <w:rPr>
          <w:rFonts w:cs="Arial"/>
          <w:sz w:val="24"/>
        </w:rPr>
        <w:t xml:space="preserve">Stand: </w:t>
      </w:r>
      <w:r>
        <w:rPr>
          <w:rFonts w:cs="Arial"/>
          <w:sz w:val="24"/>
        </w:rPr>
        <w:t>Juli</w:t>
      </w:r>
      <w:r w:rsidRPr="00751608">
        <w:rPr>
          <w:rFonts w:cs="Arial"/>
          <w:sz w:val="24"/>
        </w:rPr>
        <w:t xml:space="preserve"> 2024</w:t>
      </w:r>
    </w:p>
    <w:p w:rsidR="00E37AAB" w:rsidRPr="00AE39B3" w:rsidRDefault="00E37AAB" w:rsidP="00AE3D53">
      <w:pPr>
        <w:ind w:left="-426"/>
        <w:jc w:val="center"/>
        <w:rPr>
          <w:rFonts w:ascii="Arial Black" w:hAnsi="Arial Black"/>
          <w:sz w:val="28"/>
          <w:szCs w:val="28"/>
        </w:rPr>
      </w:pPr>
    </w:p>
    <w:sectPr w:rsidR="00E37AAB" w:rsidRPr="00AE39B3" w:rsidSect="00AE39B3">
      <w:pgSz w:w="11906" w:h="16838" w:code="9"/>
      <w:pgMar w:top="1021" w:right="1418" w:bottom="510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F72BC"/>
    <w:multiLevelType w:val="hybridMultilevel"/>
    <w:tmpl w:val="C23ABD62"/>
    <w:lvl w:ilvl="0" w:tplc="0407000F">
      <w:start w:val="1"/>
      <w:numFmt w:val="decimal"/>
      <w:lvlText w:val="%1."/>
      <w:lvlJc w:val="left"/>
      <w:pPr>
        <w:ind w:left="294" w:hanging="360"/>
      </w:pPr>
    </w:lvl>
    <w:lvl w:ilvl="1" w:tplc="04070019" w:tentative="1">
      <w:start w:val="1"/>
      <w:numFmt w:val="lowerLetter"/>
      <w:lvlText w:val="%2."/>
      <w:lvlJc w:val="left"/>
      <w:pPr>
        <w:ind w:left="1014" w:hanging="360"/>
      </w:pPr>
    </w:lvl>
    <w:lvl w:ilvl="2" w:tplc="0407001B" w:tentative="1">
      <w:start w:val="1"/>
      <w:numFmt w:val="lowerRoman"/>
      <w:lvlText w:val="%3."/>
      <w:lvlJc w:val="right"/>
      <w:pPr>
        <w:ind w:left="1734" w:hanging="180"/>
      </w:pPr>
    </w:lvl>
    <w:lvl w:ilvl="3" w:tplc="0407000F" w:tentative="1">
      <w:start w:val="1"/>
      <w:numFmt w:val="decimal"/>
      <w:lvlText w:val="%4."/>
      <w:lvlJc w:val="left"/>
      <w:pPr>
        <w:ind w:left="2454" w:hanging="360"/>
      </w:pPr>
    </w:lvl>
    <w:lvl w:ilvl="4" w:tplc="04070019" w:tentative="1">
      <w:start w:val="1"/>
      <w:numFmt w:val="lowerLetter"/>
      <w:lvlText w:val="%5."/>
      <w:lvlJc w:val="left"/>
      <w:pPr>
        <w:ind w:left="3174" w:hanging="360"/>
      </w:pPr>
    </w:lvl>
    <w:lvl w:ilvl="5" w:tplc="0407001B" w:tentative="1">
      <w:start w:val="1"/>
      <w:numFmt w:val="lowerRoman"/>
      <w:lvlText w:val="%6."/>
      <w:lvlJc w:val="right"/>
      <w:pPr>
        <w:ind w:left="3894" w:hanging="180"/>
      </w:pPr>
    </w:lvl>
    <w:lvl w:ilvl="6" w:tplc="0407000F" w:tentative="1">
      <w:start w:val="1"/>
      <w:numFmt w:val="decimal"/>
      <w:lvlText w:val="%7."/>
      <w:lvlJc w:val="left"/>
      <w:pPr>
        <w:ind w:left="4614" w:hanging="360"/>
      </w:pPr>
    </w:lvl>
    <w:lvl w:ilvl="7" w:tplc="04070019" w:tentative="1">
      <w:start w:val="1"/>
      <w:numFmt w:val="lowerLetter"/>
      <w:lvlText w:val="%8."/>
      <w:lvlJc w:val="left"/>
      <w:pPr>
        <w:ind w:left="5334" w:hanging="360"/>
      </w:pPr>
    </w:lvl>
    <w:lvl w:ilvl="8" w:tplc="0407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148561E"/>
    <w:multiLevelType w:val="hybridMultilevel"/>
    <w:tmpl w:val="E920FD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A24E5"/>
    <w:multiLevelType w:val="hybridMultilevel"/>
    <w:tmpl w:val="3DB222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50799"/>
    <w:multiLevelType w:val="hybridMultilevel"/>
    <w:tmpl w:val="D50CDA70"/>
    <w:lvl w:ilvl="0" w:tplc="93F6F0D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43850C38"/>
    <w:multiLevelType w:val="hybridMultilevel"/>
    <w:tmpl w:val="2A3EED9E"/>
    <w:lvl w:ilvl="0" w:tplc="ED86EF34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30" w:hanging="360"/>
      </w:pPr>
    </w:lvl>
    <w:lvl w:ilvl="2" w:tplc="0407001B" w:tentative="1">
      <w:start w:val="1"/>
      <w:numFmt w:val="lowerRoman"/>
      <w:lvlText w:val="%3."/>
      <w:lvlJc w:val="right"/>
      <w:pPr>
        <w:ind w:left="6750" w:hanging="180"/>
      </w:pPr>
    </w:lvl>
    <w:lvl w:ilvl="3" w:tplc="0407000F" w:tentative="1">
      <w:start w:val="1"/>
      <w:numFmt w:val="decimal"/>
      <w:lvlText w:val="%4."/>
      <w:lvlJc w:val="left"/>
      <w:pPr>
        <w:ind w:left="7470" w:hanging="360"/>
      </w:pPr>
    </w:lvl>
    <w:lvl w:ilvl="4" w:tplc="04070019" w:tentative="1">
      <w:start w:val="1"/>
      <w:numFmt w:val="lowerLetter"/>
      <w:lvlText w:val="%5."/>
      <w:lvlJc w:val="left"/>
      <w:pPr>
        <w:ind w:left="8190" w:hanging="360"/>
      </w:pPr>
    </w:lvl>
    <w:lvl w:ilvl="5" w:tplc="0407001B" w:tentative="1">
      <w:start w:val="1"/>
      <w:numFmt w:val="lowerRoman"/>
      <w:lvlText w:val="%6."/>
      <w:lvlJc w:val="right"/>
      <w:pPr>
        <w:ind w:left="8910" w:hanging="180"/>
      </w:pPr>
    </w:lvl>
    <w:lvl w:ilvl="6" w:tplc="0407000F" w:tentative="1">
      <w:start w:val="1"/>
      <w:numFmt w:val="decimal"/>
      <w:lvlText w:val="%7."/>
      <w:lvlJc w:val="left"/>
      <w:pPr>
        <w:ind w:left="9630" w:hanging="360"/>
      </w:pPr>
    </w:lvl>
    <w:lvl w:ilvl="7" w:tplc="04070019" w:tentative="1">
      <w:start w:val="1"/>
      <w:numFmt w:val="lowerLetter"/>
      <w:lvlText w:val="%8."/>
      <w:lvlJc w:val="left"/>
      <w:pPr>
        <w:ind w:left="10350" w:hanging="360"/>
      </w:pPr>
    </w:lvl>
    <w:lvl w:ilvl="8" w:tplc="0407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5" w15:restartNumberingAfterBreak="0">
    <w:nsid w:val="66824777"/>
    <w:multiLevelType w:val="hybridMultilevel"/>
    <w:tmpl w:val="BEA2EA92"/>
    <w:lvl w:ilvl="0" w:tplc="0407000F">
      <w:start w:val="1"/>
      <w:numFmt w:val="decimal"/>
      <w:lvlText w:val="%1."/>
      <w:lvlJc w:val="left"/>
      <w:pPr>
        <w:ind w:left="294" w:hanging="360"/>
      </w:pPr>
    </w:lvl>
    <w:lvl w:ilvl="1" w:tplc="04070019" w:tentative="1">
      <w:start w:val="1"/>
      <w:numFmt w:val="lowerLetter"/>
      <w:lvlText w:val="%2."/>
      <w:lvlJc w:val="left"/>
      <w:pPr>
        <w:ind w:left="1014" w:hanging="360"/>
      </w:pPr>
    </w:lvl>
    <w:lvl w:ilvl="2" w:tplc="0407001B" w:tentative="1">
      <w:start w:val="1"/>
      <w:numFmt w:val="lowerRoman"/>
      <w:lvlText w:val="%3."/>
      <w:lvlJc w:val="right"/>
      <w:pPr>
        <w:ind w:left="1734" w:hanging="180"/>
      </w:pPr>
    </w:lvl>
    <w:lvl w:ilvl="3" w:tplc="0407000F" w:tentative="1">
      <w:start w:val="1"/>
      <w:numFmt w:val="decimal"/>
      <w:lvlText w:val="%4."/>
      <w:lvlJc w:val="left"/>
      <w:pPr>
        <w:ind w:left="2454" w:hanging="360"/>
      </w:pPr>
    </w:lvl>
    <w:lvl w:ilvl="4" w:tplc="04070019" w:tentative="1">
      <w:start w:val="1"/>
      <w:numFmt w:val="lowerLetter"/>
      <w:lvlText w:val="%5."/>
      <w:lvlJc w:val="left"/>
      <w:pPr>
        <w:ind w:left="3174" w:hanging="360"/>
      </w:pPr>
    </w:lvl>
    <w:lvl w:ilvl="5" w:tplc="0407001B" w:tentative="1">
      <w:start w:val="1"/>
      <w:numFmt w:val="lowerRoman"/>
      <w:lvlText w:val="%6."/>
      <w:lvlJc w:val="right"/>
      <w:pPr>
        <w:ind w:left="3894" w:hanging="180"/>
      </w:pPr>
    </w:lvl>
    <w:lvl w:ilvl="6" w:tplc="0407000F" w:tentative="1">
      <w:start w:val="1"/>
      <w:numFmt w:val="decimal"/>
      <w:lvlText w:val="%7."/>
      <w:lvlJc w:val="left"/>
      <w:pPr>
        <w:ind w:left="4614" w:hanging="360"/>
      </w:pPr>
    </w:lvl>
    <w:lvl w:ilvl="7" w:tplc="04070019" w:tentative="1">
      <w:start w:val="1"/>
      <w:numFmt w:val="lowerLetter"/>
      <w:lvlText w:val="%8."/>
      <w:lvlJc w:val="left"/>
      <w:pPr>
        <w:ind w:left="5334" w:hanging="360"/>
      </w:pPr>
    </w:lvl>
    <w:lvl w:ilvl="8" w:tplc="0407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19"/>
    <w:rsid w:val="000000BA"/>
    <w:rsid w:val="0000229C"/>
    <w:rsid w:val="00006F4A"/>
    <w:rsid w:val="00015565"/>
    <w:rsid w:val="00030143"/>
    <w:rsid w:val="00096BDF"/>
    <w:rsid w:val="000B1D8C"/>
    <w:rsid w:val="000C013B"/>
    <w:rsid w:val="000D0D9C"/>
    <w:rsid w:val="001401C6"/>
    <w:rsid w:val="00141CAD"/>
    <w:rsid w:val="001541BE"/>
    <w:rsid w:val="00173D2E"/>
    <w:rsid w:val="001866ED"/>
    <w:rsid w:val="00192585"/>
    <w:rsid w:val="00196760"/>
    <w:rsid w:val="001B58A9"/>
    <w:rsid w:val="001F0290"/>
    <w:rsid w:val="001F681F"/>
    <w:rsid w:val="00201F0E"/>
    <w:rsid w:val="002047B7"/>
    <w:rsid w:val="00205361"/>
    <w:rsid w:val="00237984"/>
    <w:rsid w:val="00241EE8"/>
    <w:rsid w:val="00243312"/>
    <w:rsid w:val="00244B73"/>
    <w:rsid w:val="00286A95"/>
    <w:rsid w:val="002A65A0"/>
    <w:rsid w:val="002B4B3B"/>
    <w:rsid w:val="002D55E0"/>
    <w:rsid w:val="002F5677"/>
    <w:rsid w:val="00317D31"/>
    <w:rsid w:val="003218E6"/>
    <w:rsid w:val="00343E1F"/>
    <w:rsid w:val="00350BA5"/>
    <w:rsid w:val="00365B6D"/>
    <w:rsid w:val="003A21CE"/>
    <w:rsid w:val="003D0852"/>
    <w:rsid w:val="0040505E"/>
    <w:rsid w:val="00410F11"/>
    <w:rsid w:val="00414ECD"/>
    <w:rsid w:val="004150D4"/>
    <w:rsid w:val="004231FF"/>
    <w:rsid w:val="00433A78"/>
    <w:rsid w:val="00435C0D"/>
    <w:rsid w:val="00474B4F"/>
    <w:rsid w:val="00475B7E"/>
    <w:rsid w:val="004A36AA"/>
    <w:rsid w:val="004B517A"/>
    <w:rsid w:val="004B6CA5"/>
    <w:rsid w:val="004C2B6B"/>
    <w:rsid w:val="004E6104"/>
    <w:rsid w:val="004F4998"/>
    <w:rsid w:val="004F51F3"/>
    <w:rsid w:val="00512BD9"/>
    <w:rsid w:val="0051307E"/>
    <w:rsid w:val="00524FC0"/>
    <w:rsid w:val="00591319"/>
    <w:rsid w:val="005A5B4E"/>
    <w:rsid w:val="005C6404"/>
    <w:rsid w:val="005D079C"/>
    <w:rsid w:val="005E0531"/>
    <w:rsid w:val="0063369C"/>
    <w:rsid w:val="006407B0"/>
    <w:rsid w:val="0065742C"/>
    <w:rsid w:val="00674AE0"/>
    <w:rsid w:val="00685488"/>
    <w:rsid w:val="0069620B"/>
    <w:rsid w:val="006A2B92"/>
    <w:rsid w:val="006B5C68"/>
    <w:rsid w:val="006F7FCD"/>
    <w:rsid w:val="00717504"/>
    <w:rsid w:val="00751608"/>
    <w:rsid w:val="0075595D"/>
    <w:rsid w:val="00756CF9"/>
    <w:rsid w:val="0076680B"/>
    <w:rsid w:val="00770E49"/>
    <w:rsid w:val="007E3AA7"/>
    <w:rsid w:val="007F05F8"/>
    <w:rsid w:val="007F680A"/>
    <w:rsid w:val="00836108"/>
    <w:rsid w:val="00836528"/>
    <w:rsid w:val="00851BAE"/>
    <w:rsid w:val="00877908"/>
    <w:rsid w:val="00877AB2"/>
    <w:rsid w:val="00880629"/>
    <w:rsid w:val="008876B7"/>
    <w:rsid w:val="008A7C7A"/>
    <w:rsid w:val="008B3597"/>
    <w:rsid w:val="008B72EE"/>
    <w:rsid w:val="008E1771"/>
    <w:rsid w:val="008F141E"/>
    <w:rsid w:val="00905D49"/>
    <w:rsid w:val="009101F9"/>
    <w:rsid w:val="00936A86"/>
    <w:rsid w:val="00946CAA"/>
    <w:rsid w:val="00972935"/>
    <w:rsid w:val="00982113"/>
    <w:rsid w:val="0098628A"/>
    <w:rsid w:val="009C04DF"/>
    <w:rsid w:val="009C07B7"/>
    <w:rsid w:val="009E64EA"/>
    <w:rsid w:val="00A13C58"/>
    <w:rsid w:val="00A4214C"/>
    <w:rsid w:val="00A64568"/>
    <w:rsid w:val="00A65F70"/>
    <w:rsid w:val="00A84CFC"/>
    <w:rsid w:val="00AA6620"/>
    <w:rsid w:val="00AE39B3"/>
    <w:rsid w:val="00AE3D53"/>
    <w:rsid w:val="00AE7707"/>
    <w:rsid w:val="00B07295"/>
    <w:rsid w:val="00B47CEE"/>
    <w:rsid w:val="00B51538"/>
    <w:rsid w:val="00B543C9"/>
    <w:rsid w:val="00B6064C"/>
    <w:rsid w:val="00B66710"/>
    <w:rsid w:val="00B9165A"/>
    <w:rsid w:val="00BC3A78"/>
    <w:rsid w:val="00BE03AF"/>
    <w:rsid w:val="00C21F0A"/>
    <w:rsid w:val="00C233E4"/>
    <w:rsid w:val="00C25332"/>
    <w:rsid w:val="00C36964"/>
    <w:rsid w:val="00C769EB"/>
    <w:rsid w:val="00C827E3"/>
    <w:rsid w:val="00C93789"/>
    <w:rsid w:val="00C94C23"/>
    <w:rsid w:val="00C960FA"/>
    <w:rsid w:val="00CA4ADA"/>
    <w:rsid w:val="00CC6113"/>
    <w:rsid w:val="00D000CE"/>
    <w:rsid w:val="00D529E3"/>
    <w:rsid w:val="00D75354"/>
    <w:rsid w:val="00D75F20"/>
    <w:rsid w:val="00DA38E1"/>
    <w:rsid w:val="00DB6D44"/>
    <w:rsid w:val="00DC794F"/>
    <w:rsid w:val="00DE7A6F"/>
    <w:rsid w:val="00DF5987"/>
    <w:rsid w:val="00DF59D7"/>
    <w:rsid w:val="00E12C11"/>
    <w:rsid w:val="00E31F51"/>
    <w:rsid w:val="00E37AAB"/>
    <w:rsid w:val="00E54C70"/>
    <w:rsid w:val="00E9172E"/>
    <w:rsid w:val="00ED5FB2"/>
    <w:rsid w:val="00EE05DA"/>
    <w:rsid w:val="00EE3997"/>
    <w:rsid w:val="00F0283A"/>
    <w:rsid w:val="00F037F5"/>
    <w:rsid w:val="00F5002D"/>
    <w:rsid w:val="00F5079B"/>
    <w:rsid w:val="00F83DF0"/>
    <w:rsid w:val="00F91C02"/>
    <w:rsid w:val="00FB6DFA"/>
    <w:rsid w:val="00FC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50E82"/>
  <w15:docId w15:val="{97765950-E1F6-4FCB-954E-EE26AA48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13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131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C794F"/>
    <w:pPr>
      <w:ind w:left="720"/>
      <w:contextualSpacing/>
    </w:pPr>
  </w:style>
  <w:style w:type="table" w:styleId="Tabellenraster">
    <w:name w:val="Table Grid"/>
    <w:basedOn w:val="NormaleTabelle"/>
    <w:uiPriority w:val="59"/>
    <w:rsid w:val="00321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DF5987"/>
  </w:style>
  <w:style w:type="character" w:styleId="Hyperlink">
    <w:name w:val="Hyperlink"/>
    <w:basedOn w:val="Absatz-Standardschriftart"/>
    <w:uiPriority w:val="99"/>
    <w:unhideWhenUsed/>
    <w:rsid w:val="007F68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680A"/>
    <w:rPr>
      <w:color w:val="605E5C"/>
      <w:shd w:val="clear" w:color="auto" w:fill="E1DFDD"/>
    </w:rPr>
  </w:style>
  <w:style w:type="table" w:styleId="TabellemithellemGitternetz">
    <w:name w:val="Grid Table Light"/>
    <w:basedOn w:val="NormaleTabelle"/>
    <w:uiPriority w:val="40"/>
    <w:rsid w:val="00AE39B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kehrswacht-grafschaft-bentheim.d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EB7A7-4B3C-43A6-95D2-D9BDFD62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2866</Characters>
  <Application>Microsoft Office Word</Application>
  <DocSecurity>0</DocSecurity>
  <Lines>130</Lines>
  <Paragraphs>76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Bremmer, Silvia</dc:creator>
  <cp:lastModifiedBy>Kramer, Mechthild</cp:lastModifiedBy>
  <cp:revision>5</cp:revision>
  <cp:lastPrinted>2024-07-18T11:45:00Z</cp:lastPrinted>
  <dcterms:created xsi:type="dcterms:W3CDTF">2024-07-04T07:28:00Z</dcterms:created>
  <dcterms:modified xsi:type="dcterms:W3CDTF">2024-07-18T13:13:00Z</dcterms:modified>
</cp:coreProperties>
</file>